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E5252" w14:textId="77777777" w:rsidR="00AE0B18" w:rsidRDefault="008B0024">
      <w:pPr>
        <w:autoSpaceDE w:val="0"/>
        <w:autoSpaceDN w:val="0"/>
        <w:adjustRightInd w:val="0"/>
        <w:snapToGrid w:val="0"/>
        <w:spacing w:line="700" w:lineRule="exact"/>
        <w:jc w:val="center"/>
        <w:rPr>
          <w:rFonts w:ascii="Times New Roman" w:eastAsia="黑体" w:hAnsi="Times New Roman" w:cs="Times New Roman"/>
          <w:b/>
          <w:sz w:val="40"/>
          <w:szCs w:val="36"/>
        </w:rPr>
      </w:pPr>
      <w:r>
        <w:rPr>
          <w:rFonts w:ascii="Times New Roman" w:eastAsia="黑体" w:hAnsi="Times New Roman" w:cs="Times New Roman"/>
          <w:color w:val="000000" w:themeColor="text1"/>
          <w:sz w:val="36"/>
          <w:szCs w:val="28"/>
        </w:rPr>
        <w:t>“</w:t>
      </w:r>
      <w:r>
        <w:rPr>
          <w:rFonts w:ascii="Times New Roman" w:eastAsia="黑体" w:hAnsi="Times New Roman" w:cs="Times New Roman"/>
          <w:color w:val="000000" w:themeColor="text1"/>
          <w:sz w:val="36"/>
          <w:szCs w:val="28"/>
        </w:rPr>
        <w:t>理论大课</w:t>
      </w:r>
      <w:r>
        <w:rPr>
          <w:rFonts w:ascii="Times New Roman" w:eastAsia="黑体" w:hAnsi="Times New Roman" w:cs="Times New Roman"/>
          <w:color w:val="000000" w:themeColor="text1"/>
          <w:sz w:val="36"/>
          <w:szCs w:val="28"/>
        </w:rPr>
        <w:t>”</w:t>
      </w:r>
      <w:r>
        <w:rPr>
          <w:rFonts w:ascii="Times New Roman" w:eastAsia="黑体" w:hAnsi="Times New Roman" w:cs="Times New Roman"/>
          <w:color w:val="000000" w:themeColor="text1"/>
          <w:sz w:val="36"/>
          <w:szCs w:val="28"/>
        </w:rPr>
        <w:t>教学能力培训</w:t>
      </w:r>
      <w:r>
        <w:rPr>
          <w:rFonts w:ascii="Times New Roman" w:eastAsia="黑体" w:hAnsi="Times New Roman" w:cs="Times New Roman"/>
          <w:color w:val="000000" w:themeColor="text1"/>
          <w:sz w:val="36"/>
          <w:szCs w:val="28"/>
        </w:rPr>
        <w:t>-</w:t>
      </w:r>
      <w:r>
        <w:rPr>
          <w:rFonts w:ascii="Times New Roman" w:eastAsia="黑体" w:hAnsi="Times New Roman" w:cs="Times New Roman"/>
          <w:color w:val="000000" w:themeColor="text1"/>
          <w:sz w:val="36"/>
          <w:szCs w:val="28"/>
        </w:rPr>
        <w:t>在线课程</w:t>
      </w:r>
    </w:p>
    <w:p w14:paraId="0287309B" w14:textId="77777777" w:rsidR="00AE0B18" w:rsidRDefault="008B0024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eastAsia="仿宋" w:hAnsi="Times New Roman" w:cs="Times New Roman"/>
          <w:sz w:val="28"/>
          <w:szCs w:val="36"/>
        </w:rPr>
      </w:pPr>
      <w:r>
        <w:rPr>
          <w:rFonts w:ascii="Times New Roman" w:eastAsia="仿宋" w:hAnsi="Times New Roman" w:cs="Times New Roman"/>
          <w:sz w:val="28"/>
          <w:szCs w:val="36"/>
        </w:rPr>
        <w:t>（教师需获得</w:t>
      </w:r>
      <w:r>
        <w:rPr>
          <w:rFonts w:ascii="Times New Roman" w:eastAsia="仿宋" w:hAnsi="Times New Roman" w:cs="Times New Roman"/>
          <w:sz w:val="28"/>
          <w:szCs w:val="36"/>
        </w:rPr>
        <w:t>5</w:t>
      </w:r>
      <w:r>
        <w:rPr>
          <w:rFonts w:ascii="Times New Roman" w:eastAsia="仿宋" w:hAnsi="Times New Roman" w:cs="Times New Roman"/>
          <w:sz w:val="28"/>
          <w:szCs w:val="36"/>
        </w:rPr>
        <w:t>学分及以上。每个模块至少选择</w:t>
      </w:r>
      <w:r>
        <w:rPr>
          <w:rFonts w:ascii="Times New Roman" w:eastAsia="仿宋" w:hAnsi="Times New Roman" w:cs="Times New Roman"/>
          <w:sz w:val="28"/>
          <w:szCs w:val="36"/>
        </w:rPr>
        <w:t>1</w:t>
      </w:r>
      <w:r>
        <w:rPr>
          <w:rFonts w:ascii="Times New Roman" w:eastAsia="仿宋" w:hAnsi="Times New Roman" w:cs="Times New Roman"/>
          <w:sz w:val="28"/>
          <w:szCs w:val="36"/>
        </w:rPr>
        <w:t>门课程学习，</w:t>
      </w:r>
    </w:p>
    <w:p w14:paraId="277DCC28" w14:textId="77777777" w:rsidR="00AE0B18" w:rsidRDefault="008B0024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eastAsia="仿宋" w:hAnsi="Times New Roman" w:cs="Times New Roman"/>
          <w:sz w:val="28"/>
          <w:szCs w:val="36"/>
        </w:rPr>
      </w:pPr>
      <w:r>
        <w:rPr>
          <w:rFonts w:ascii="Times New Roman" w:eastAsia="仿宋" w:hAnsi="Times New Roman" w:cs="Times New Roman"/>
          <w:sz w:val="28"/>
          <w:szCs w:val="36"/>
        </w:rPr>
        <w:t>学完</w:t>
      </w:r>
      <w:r>
        <w:rPr>
          <w:rFonts w:ascii="Times New Roman" w:eastAsia="仿宋" w:hAnsi="Times New Roman" w:cs="Times New Roman"/>
          <w:sz w:val="28"/>
          <w:szCs w:val="36"/>
        </w:rPr>
        <w:t>1</w:t>
      </w:r>
      <w:r>
        <w:rPr>
          <w:rFonts w:ascii="Times New Roman" w:eastAsia="仿宋" w:hAnsi="Times New Roman" w:cs="Times New Roman"/>
          <w:sz w:val="28"/>
          <w:szCs w:val="36"/>
        </w:rPr>
        <w:t>门课程获</w:t>
      </w:r>
      <w:r>
        <w:rPr>
          <w:rFonts w:ascii="Times New Roman" w:eastAsia="仿宋" w:hAnsi="Times New Roman" w:cs="Times New Roman"/>
          <w:sz w:val="28"/>
          <w:szCs w:val="36"/>
        </w:rPr>
        <w:t>1</w:t>
      </w:r>
      <w:r>
        <w:rPr>
          <w:rFonts w:ascii="Times New Roman" w:eastAsia="仿宋" w:hAnsi="Times New Roman" w:cs="Times New Roman"/>
          <w:sz w:val="28"/>
          <w:szCs w:val="36"/>
        </w:rPr>
        <w:t>学分）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457"/>
      </w:tblGrid>
      <w:tr w:rsidR="00AE0B18" w14:paraId="605B2A3F" w14:textId="77777777">
        <w:trPr>
          <w:jc w:val="center"/>
        </w:trPr>
        <w:tc>
          <w:tcPr>
            <w:tcW w:w="2547" w:type="dxa"/>
            <w:vAlign w:val="center"/>
          </w:tcPr>
          <w:p w14:paraId="63B2CB1E" w14:textId="77777777" w:rsidR="00AE0B18" w:rsidRDefault="008B002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32"/>
                <w:szCs w:val="36"/>
                <w:lang w:val="en-AU" w:eastAsia="en-US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32"/>
                <w:szCs w:val="36"/>
                <w:lang w:val="en-AU" w:eastAsia="en-US"/>
              </w:rPr>
              <w:t>模</w:t>
            </w:r>
            <w:r>
              <w:rPr>
                <w:rFonts w:ascii="Times New Roman" w:eastAsia="仿宋" w:hAnsi="Times New Roman" w:cs="Times New Roman" w:hint="eastAsia"/>
                <w:b/>
                <w:kern w:val="0"/>
                <w:sz w:val="32"/>
                <w:szCs w:val="36"/>
                <w:lang w:val="en-AU" w:eastAsia="en-US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kern w:val="0"/>
                <w:sz w:val="32"/>
                <w:szCs w:val="36"/>
                <w:lang w:val="en-AU" w:eastAsia="en-US"/>
              </w:rPr>
              <w:t>块</w:t>
            </w:r>
          </w:p>
        </w:tc>
        <w:tc>
          <w:tcPr>
            <w:tcW w:w="6457" w:type="dxa"/>
            <w:vAlign w:val="center"/>
          </w:tcPr>
          <w:p w14:paraId="129440C9" w14:textId="77777777" w:rsidR="00AE0B18" w:rsidRDefault="008B002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32"/>
                <w:szCs w:val="36"/>
                <w:lang w:val="en-AU" w:eastAsia="en-US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32"/>
                <w:szCs w:val="36"/>
                <w:lang w:val="en-AU" w:eastAsia="en-US"/>
              </w:rPr>
              <w:t>课</w:t>
            </w:r>
            <w:r>
              <w:rPr>
                <w:rFonts w:ascii="Times New Roman" w:eastAsia="仿宋" w:hAnsi="Times New Roman" w:cs="Times New Roman" w:hint="eastAsia"/>
                <w:b/>
                <w:kern w:val="0"/>
                <w:sz w:val="32"/>
                <w:szCs w:val="36"/>
                <w:lang w:val="en-AU" w:eastAsia="en-US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kern w:val="0"/>
                <w:sz w:val="32"/>
                <w:szCs w:val="36"/>
                <w:lang w:val="en-AU" w:eastAsia="en-US"/>
              </w:rPr>
              <w:t>程</w:t>
            </w:r>
          </w:p>
        </w:tc>
      </w:tr>
      <w:tr w:rsidR="00AE0B18" w14:paraId="03688FE0" w14:textId="77777777">
        <w:trPr>
          <w:jc w:val="center"/>
        </w:trPr>
        <w:tc>
          <w:tcPr>
            <w:tcW w:w="2547" w:type="dxa"/>
            <w:vAlign w:val="center"/>
          </w:tcPr>
          <w:p w14:paraId="091B76C9" w14:textId="77777777" w:rsidR="00AE0B18" w:rsidRDefault="008B002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6"/>
                <w:lang w:val="en-AU" w:eastAsia="en-US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6"/>
                <w:lang w:val="en-AU" w:eastAsia="en-US"/>
              </w:rPr>
              <w:t>教育思想和理念</w:t>
            </w:r>
          </w:p>
        </w:tc>
        <w:tc>
          <w:tcPr>
            <w:tcW w:w="6457" w:type="dxa"/>
            <w:vAlign w:val="center"/>
          </w:tcPr>
          <w:p w14:paraId="4B8B4C37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 w:eastAsia="en-US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 w:eastAsia="en-US"/>
              </w:rPr>
              <w:t>现代学习论与教学</w:t>
            </w:r>
          </w:p>
          <w:p w14:paraId="5D404AD8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学习的本质与医学教育理论</w:t>
            </w:r>
          </w:p>
          <w:p w14:paraId="29C82FEE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6"/>
                <w:lang w:val="en-AU"/>
              </w:rPr>
              <w:t>第四代医学教育内涵与应对策略</w:t>
            </w:r>
          </w:p>
          <w:p w14:paraId="50D5B236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6"/>
                <w:lang w:val="en-AU"/>
              </w:rPr>
              <w:t>全球第四代医学教育考核评价</w:t>
            </w:r>
          </w:p>
          <w:p w14:paraId="18749396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6"/>
                <w:lang w:val="en-AU"/>
              </w:rPr>
              <w:t>医学人工智能创新探索</w:t>
            </w:r>
          </w:p>
        </w:tc>
      </w:tr>
      <w:tr w:rsidR="00AE0B18" w14:paraId="3D9E70E6" w14:textId="77777777">
        <w:trPr>
          <w:trHeight w:val="1907"/>
          <w:jc w:val="center"/>
        </w:trPr>
        <w:tc>
          <w:tcPr>
            <w:tcW w:w="2547" w:type="dxa"/>
            <w:vAlign w:val="center"/>
          </w:tcPr>
          <w:p w14:paraId="1B414E9B" w14:textId="77777777" w:rsidR="00AE0B18" w:rsidRDefault="008B002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6"/>
                <w:lang w:val="en-AU" w:eastAsia="en-US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6"/>
                <w:lang w:val="en-AU" w:eastAsia="en-US"/>
              </w:rPr>
              <w:t>教学设计</w:t>
            </w:r>
          </w:p>
        </w:tc>
        <w:tc>
          <w:tcPr>
            <w:tcW w:w="6457" w:type="dxa"/>
            <w:vAlign w:val="center"/>
          </w:tcPr>
          <w:p w14:paraId="234DAE1A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如何准确地设计教学目标</w:t>
            </w:r>
          </w:p>
          <w:p w14:paraId="06ABA045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 w:eastAsia="en-US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 w:eastAsia="en-US"/>
              </w:rPr>
              <w:t>教学准备五件事</w:t>
            </w:r>
          </w:p>
          <w:p w14:paraId="5456805E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如何体现以学为主的教学设计</w:t>
            </w:r>
          </w:p>
          <w:p w14:paraId="20DEE11A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教学大纲与教学方案设计</w:t>
            </w:r>
          </w:p>
        </w:tc>
      </w:tr>
      <w:tr w:rsidR="00AE0B18" w14:paraId="68ECBDD6" w14:textId="77777777">
        <w:trPr>
          <w:jc w:val="center"/>
        </w:trPr>
        <w:tc>
          <w:tcPr>
            <w:tcW w:w="2547" w:type="dxa"/>
            <w:vAlign w:val="center"/>
          </w:tcPr>
          <w:p w14:paraId="53358F21" w14:textId="77777777" w:rsidR="00AE0B18" w:rsidRDefault="008B002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6"/>
                <w:lang w:val="en-AU" w:eastAsia="en-US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6"/>
                <w:lang w:val="en-AU" w:eastAsia="en-US"/>
              </w:rPr>
              <w:t>教学方法和技巧</w:t>
            </w:r>
          </w:p>
        </w:tc>
        <w:tc>
          <w:tcPr>
            <w:tcW w:w="6457" w:type="dxa"/>
            <w:vAlign w:val="center"/>
          </w:tcPr>
          <w:p w14:paraId="0EE00676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 w:eastAsia="en-US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 w:eastAsia="en-US"/>
              </w:rPr>
              <w:t>课堂教学策略与方法</w:t>
            </w:r>
          </w:p>
          <w:p w14:paraId="28D4E35E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 w:eastAsia="en-US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 w:eastAsia="en-US"/>
              </w:rPr>
              <w:t>如何做好教学反思</w:t>
            </w:r>
          </w:p>
          <w:p w14:paraId="4E4E508D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医学教学方法（上、下）</w:t>
            </w:r>
          </w:p>
          <w:p w14:paraId="70BC6213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MCQ</w:t>
            </w: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命题指南（</w:t>
            </w: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TBL</w:t>
            </w: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慕课）</w:t>
            </w:r>
          </w:p>
          <w:p w14:paraId="7EFD371E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试题和试卷质量分析（</w:t>
            </w: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TBL</w:t>
            </w: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慕课）</w:t>
            </w:r>
          </w:p>
        </w:tc>
      </w:tr>
      <w:tr w:rsidR="00AE0B18" w14:paraId="0F31AA14" w14:textId="77777777">
        <w:trPr>
          <w:jc w:val="center"/>
        </w:trPr>
        <w:tc>
          <w:tcPr>
            <w:tcW w:w="2547" w:type="dxa"/>
            <w:vAlign w:val="center"/>
          </w:tcPr>
          <w:p w14:paraId="4EE695CF" w14:textId="77777777" w:rsidR="00AE0B18" w:rsidRDefault="008B002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6"/>
                <w:lang w:val="en-AU" w:eastAsia="en-US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6"/>
                <w:lang w:val="en-AU" w:eastAsia="en-US"/>
              </w:rPr>
              <w:t>教育技术</w:t>
            </w:r>
          </w:p>
        </w:tc>
        <w:tc>
          <w:tcPr>
            <w:tcW w:w="6457" w:type="dxa"/>
            <w:vAlign w:val="center"/>
          </w:tcPr>
          <w:p w14:paraId="03C57D7C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 w:eastAsia="en-US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 w:eastAsia="en-US"/>
              </w:rPr>
              <w:t>如何做好</w:t>
            </w: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 w:eastAsia="en-US"/>
              </w:rPr>
              <w:t>PPT</w:t>
            </w:r>
          </w:p>
          <w:p w14:paraId="5AC793A8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6"/>
                <w:lang w:val="en-AU"/>
              </w:rPr>
              <w:t>生成式人工智能赋能医学教师数智胜任力</w:t>
            </w:r>
          </w:p>
          <w:p w14:paraId="269F0AC1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6"/>
                <w:lang w:val="en-AU"/>
              </w:rPr>
              <w:t>人工智能时代下的医学教育：现况与挑战</w:t>
            </w:r>
          </w:p>
          <w:p w14:paraId="3E6C5705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30+</w:t>
            </w: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种</w:t>
            </w: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AI</w:t>
            </w: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工具赋能高效备课、互动课堂与精准教研</w:t>
            </w:r>
          </w:p>
          <w:p w14:paraId="5A8E3F55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6"/>
                <w:lang w:val="en-AU"/>
              </w:rPr>
              <w:t>教学智能体设计与应用</w:t>
            </w:r>
            <w:bookmarkStart w:id="0" w:name="_GoBack"/>
            <w:bookmarkEnd w:id="0"/>
          </w:p>
        </w:tc>
      </w:tr>
      <w:tr w:rsidR="00AE0B18" w14:paraId="4C9798C6" w14:textId="77777777">
        <w:trPr>
          <w:trHeight w:val="1424"/>
          <w:jc w:val="center"/>
        </w:trPr>
        <w:tc>
          <w:tcPr>
            <w:tcW w:w="2547" w:type="dxa"/>
            <w:vAlign w:val="center"/>
          </w:tcPr>
          <w:p w14:paraId="53712919" w14:textId="77777777" w:rsidR="00AE0B18" w:rsidRDefault="008B002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6"/>
                <w:lang w:val="en-AU" w:eastAsia="en-US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6"/>
                <w:lang w:val="en-AU" w:eastAsia="en-US"/>
              </w:rPr>
              <w:lastRenderedPageBreak/>
              <w:t>师德师风与课程思政</w:t>
            </w:r>
          </w:p>
        </w:tc>
        <w:tc>
          <w:tcPr>
            <w:tcW w:w="6457" w:type="dxa"/>
            <w:vAlign w:val="center"/>
          </w:tcPr>
          <w:p w14:paraId="7818D4FD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医学基础课</w:t>
            </w: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“</w:t>
            </w: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课程思政</w:t>
            </w: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”</w:t>
            </w: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元素的嵌入方法与策略</w:t>
            </w:r>
          </w:p>
          <w:p w14:paraId="0812E512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  <w:t>医学课程思政的教学设计</w:t>
            </w:r>
          </w:p>
          <w:p w14:paraId="51D5F6F1" w14:textId="77777777" w:rsidR="00AE0B18" w:rsidRDefault="008B00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Times New Roman" w:eastAsia="仿宋" w:hAnsi="Times New Roman"/>
                <w:kern w:val="0"/>
                <w:sz w:val="32"/>
                <w:szCs w:val="36"/>
                <w:lang w:val="en-AU"/>
              </w:rPr>
            </w:pPr>
            <w:r>
              <w:rPr>
                <w:rFonts w:ascii="Times New Roman" w:eastAsia="仿宋" w:hAnsi="Times New Roman" w:hint="eastAsia"/>
                <w:kern w:val="0"/>
                <w:sz w:val="32"/>
                <w:szCs w:val="36"/>
              </w:rPr>
              <w:t>人工智能时代人文医学教育的若干思考</w:t>
            </w:r>
          </w:p>
        </w:tc>
      </w:tr>
    </w:tbl>
    <w:p w14:paraId="26186B46" w14:textId="77777777" w:rsidR="00AE0B18" w:rsidRDefault="00AE0B18">
      <w:pPr>
        <w:autoSpaceDE w:val="0"/>
        <w:autoSpaceDN w:val="0"/>
        <w:adjustRightInd w:val="0"/>
        <w:spacing w:line="700" w:lineRule="exact"/>
        <w:rPr>
          <w:rFonts w:ascii="Times New Roman" w:hAnsi="Times New Roman" w:cs="Times New Roman"/>
        </w:rPr>
      </w:pPr>
    </w:p>
    <w:sectPr w:rsidR="00AE0B18">
      <w:pgSz w:w="11906" w:h="16838"/>
      <w:pgMar w:top="1440" w:right="136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EC5CD" w14:textId="77777777" w:rsidR="008B0024" w:rsidRDefault="008B0024" w:rsidP="009272DA">
      <w:r>
        <w:separator/>
      </w:r>
    </w:p>
  </w:endnote>
  <w:endnote w:type="continuationSeparator" w:id="0">
    <w:p w14:paraId="69B14CA9" w14:textId="77777777" w:rsidR="008B0024" w:rsidRDefault="008B0024" w:rsidP="0092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02B38" w14:textId="77777777" w:rsidR="008B0024" w:rsidRDefault="008B0024" w:rsidP="009272DA">
      <w:r>
        <w:separator/>
      </w:r>
    </w:p>
  </w:footnote>
  <w:footnote w:type="continuationSeparator" w:id="0">
    <w:p w14:paraId="3EBAB696" w14:textId="77777777" w:rsidR="008B0024" w:rsidRDefault="008B0024" w:rsidP="00927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20FA1"/>
    <w:multiLevelType w:val="multilevel"/>
    <w:tmpl w:val="9AC052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D7"/>
    <w:rsid w:val="00020EE0"/>
    <w:rsid w:val="00030C6F"/>
    <w:rsid w:val="00037A10"/>
    <w:rsid w:val="0006351A"/>
    <w:rsid w:val="000668F8"/>
    <w:rsid w:val="000843D7"/>
    <w:rsid w:val="00085A4A"/>
    <w:rsid w:val="00085D99"/>
    <w:rsid w:val="0009145D"/>
    <w:rsid w:val="00091BDD"/>
    <w:rsid w:val="0009374A"/>
    <w:rsid w:val="00096F5C"/>
    <w:rsid w:val="000A03EB"/>
    <w:rsid w:val="000C4208"/>
    <w:rsid w:val="000F5CDC"/>
    <w:rsid w:val="00104C0B"/>
    <w:rsid w:val="001242FB"/>
    <w:rsid w:val="00132803"/>
    <w:rsid w:val="00161AA1"/>
    <w:rsid w:val="00161BEB"/>
    <w:rsid w:val="00183F74"/>
    <w:rsid w:val="001876BC"/>
    <w:rsid w:val="00191209"/>
    <w:rsid w:val="001A0BF9"/>
    <w:rsid w:val="001A0FC5"/>
    <w:rsid w:val="001A2CD2"/>
    <w:rsid w:val="001F20D0"/>
    <w:rsid w:val="001F59E9"/>
    <w:rsid w:val="00206B60"/>
    <w:rsid w:val="002128AC"/>
    <w:rsid w:val="00237976"/>
    <w:rsid w:val="00241020"/>
    <w:rsid w:val="00244053"/>
    <w:rsid w:val="0026608D"/>
    <w:rsid w:val="00274EAB"/>
    <w:rsid w:val="002A4DB5"/>
    <w:rsid w:val="002B7E90"/>
    <w:rsid w:val="002C227C"/>
    <w:rsid w:val="002C5F43"/>
    <w:rsid w:val="002C7540"/>
    <w:rsid w:val="003177C6"/>
    <w:rsid w:val="00344F1B"/>
    <w:rsid w:val="00351FB6"/>
    <w:rsid w:val="003540A2"/>
    <w:rsid w:val="003B27C8"/>
    <w:rsid w:val="003C07AC"/>
    <w:rsid w:val="003D29DB"/>
    <w:rsid w:val="003D54C4"/>
    <w:rsid w:val="003D791A"/>
    <w:rsid w:val="004247D7"/>
    <w:rsid w:val="00425DD4"/>
    <w:rsid w:val="00444EF7"/>
    <w:rsid w:val="004643C1"/>
    <w:rsid w:val="00475EC2"/>
    <w:rsid w:val="004A249D"/>
    <w:rsid w:val="004B02CA"/>
    <w:rsid w:val="004B431A"/>
    <w:rsid w:val="004B66E3"/>
    <w:rsid w:val="004C1704"/>
    <w:rsid w:val="004C5455"/>
    <w:rsid w:val="004D29B7"/>
    <w:rsid w:val="004D3FA6"/>
    <w:rsid w:val="004E73EB"/>
    <w:rsid w:val="004F549C"/>
    <w:rsid w:val="00511268"/>
    <w:rsid w:val="00531961"/>
    <w:rsid w:val="0053504F"/>
    <w:rsid w:val="005455E1"/>
    <w:rsid w:val="00556D01"/>
    <w:rsid w:val="00563853"/>
    <w:rsid w:val="00576C0B"/>
    <w:rsid w:val="0058259B"/>
    <w:rsid w:val="005A2CA8"/>
    <w:rsid w:val="005C46D4"/>
    <w:rsid w:val="005D6444"/>
    <w:rsid w:val="005E6793"/>
    <w:rsid w:val="00610832"/>
    <w:rsid w:val="0066098E"/>
    <w:rsid w:val="00662D97"/>
    <w:rsid w:val="00665561"/>
    <w:rsid w:val="00697EEA"/>
    <w:rsid w:val="006D32AE"/>
    <w:rsid w:val="006D4AF8"/>
    <w:rsid w:val="006D4FAB"/>
    <w:rsid w:val="006E73A8"/>
    <w:rsid w:val="007365FD"/>
    <w:rsid w:val="00745125"/>
    <w:rsid w:val="00745B11"/>
    <w:rsid w:val="00755223"/>
    <w:rsid w:val="00771B63"/>
    <w:rsid w:val="00773FFE"/>
    <w:rsid w:val="00784E7E"/>
    <w:rsid w:val="007962C9"/>
    <w:rsid w:val="007B22C4"/>
    <w:rsid w:val="007B2532"/>
    <w:rsid w:val="007C68EA"/>
    <w:rsid w:val="007D7AD7"/>
    <w:rsid w:val="008040E4"/>
    <w:rsid w:val="008179A9"/>
    <w:rsid w:val="00826162"/>
    <w:rsid w:val="00826313"/>
    <w:rsid w:val="0084090A"/>
    <w:rsid w:val="00844D75"/>
    <w:rsid w:val="00847B53"/>
    <w:rsid w:val="008839A6"/>
    <w:rsid w:val="008B0024"/>
    <w:rsid w:val="008D1A09"/>
    <w:rsid w:val="008E443F"/>
    <w:rsid w:val="009025A5"/>
    <w:rsid w:val="00923ED1"/>
    <w:rsid w:val="009272DA"/>
    <w:rsid w:val="00927861"/>
    <w:rsid w:val="00950621"/>
    <w:rsid w:val="00951C33"/>
    <w:rsid w:val="009553F7"/>
    <w:rsid w:val="00961C14"/>
    <w:rsid w:val="00962177"/>
    <w:rsid w:val="00971C70"/>
    <w:rsid w:val="00990428"/>
    <w:rsid w:val="009B066F"/>
    <w:rsid w:val="009C6705"/>
    <w:rsid w:val="009D0A09"/>
    <w:rsid w:val="009D2054"/>
    <w:rsid w:val="009D73FD"/>
    <w:rsid w:val="009E2B47"/>
    <w:rsid w:val="009F7B81"/>
    <w:rsid w:val="00A04098"/>
    <w:rsid w:val="00A249AA"/>
    <w:rsid w:val="00A375BF"/>
    <w:rsid w:val="00A46492"/>
    <w:rsid w:val="00A62032"/>
    <w:rsid w:val="00A741A5"/>
    <w:rsid w:val="00AA0F34"/>
    <w:rsid w:val="00AA7FA6"/>
    <w:rsid w:val="00AB2140"/>
    <w:rsid w:val="00AB735D"/>
    <w:rsid w:val="00AB7ECE"/>
    <w:rsid w:val="00AD1723"/>
    <w:rsid w:val="00AD30B2"/>
    <w:rsid w:val="00AE0B18"/>
    <w:rsid w:val="00AF68E1"/>
    <w:rsid w:val="00AF7020"/>
    <w:rsid w:val="00AF7E25"/>
    <w:rsid w:val="00B25604"/>
    <w:rsid w:val="00B30D9D"/>
    <w:rsid w:val="00B3408A"/>
    <w:rsid w:val="00B64AC8"/>
    <w:rsid w:val="00B86CF4"/>
    <w:rsid w:val="00BA6B98"/>
    <w:rsid w:val="00BC19C0"/>
    <w:rsid w:val="00BD4639"/>
    <w:rsid w:val="00BF1E98"/>
    <w:rsid w:val="00C1063B"/>
    <w:rsid w:val="00C350E8"/>
    <w:rsid w:val="00C61EAB"/>
    <w:rsid w:val="00C713DD"/>
    <w:rsid w:val="00C82326"/>
    <w:rsid w:val="00C829DC"/>
    <w:rsid w:val="00CA02DB"/>
    <w:rsid w:val="00CB415D"/>
    <w:rsid w:val="00D01960"/>
    <w:rsid w:val="00D14BC9"/>
    <w:rsid w:val="00D20BF3"/>
    <w:rsid w:val="00D26B04"/>
    <w:rsid w:val="00D3755D"/>
    <w:rsid w:val="00D42B69"/>
    <w:rsid w:val="00D54C17"/>
    <w:rsid w:val="00D55B1E"/>
    <w:rsid w:val="00D60D11"/>
    <w:rsid w:val="00D72038"/>
    <w:rsid w:val="00D76C3B"/>
    <w:rsid w:val="00D85C46"/>
    <w:rsid w:val="00DB6CB1"/>
    <w:rsid w:val="00DC0E91"/>
    <w:rsid w:val="00DC16C3"/>
    <w:rsid w:val="00DC247C"/>
    <w:rsid w:val="00DD7638"/>
    <w:rsid w:val="00DE51A2"/>
    <w:rsid w:val="00DF14F0"/>
    <w:rsid w:val="00DF2A79"/>
    <w:rsid w:val="00DF5DC4"/>
    <w:rsid w:val="00E340FC"/>
    <w:rsid w:val="00E47565"/>
    <w:rsid w:val="00E57FCD"/>
    <w:rsid w:val="00E70F91"/>
    <w:rsid w:val="00E75F69"/>
    <w:rsid w:val="00E77429"/>
    <w:rsid w:val="00E968A6"/>
    <w:rsid w:val="00EB44D9"/>
    <w:rsid w:val="00EC37DB"/>
    <w:rsid w:val="00EC4E2D"/>
    <w:rsid w:val="00ED40FC"/>
    <w:rsid w:val="00ED7354"/>
    <w:rsid w:val="00EE09E3"/>
    <w:rsid w:val="00F00B8C"/>
    <w:rsid w:val="00F0150F"/>
    <w:rsid w:val="00F0553C"/>
    <w:rsid w:val="00F15CBA"/>
    <w:rsid w:val="00F15F4B"/>
    <w:rsid w:val="00F3662D"/>
    <w:rsid w:val="00F3733A"/>
    <w:rsid w:val="00F4687F"/>
    <w:rsid w:val="00F656A0"/>
    <w:rsid w:val="00F736FA"/>
    <w:rsid w:val="00F844EE"/>
    <w:rsid w:val="00FE1E6E"/>
    <w:rsid w:val="13BC00EF"/>
    <w:rsid w:val="5DC6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B8C96A-994C-4B82-AE86-14EB6769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sz w:val="22"/>
      <w:lang w:val="en-AU" w:eastAsia="en-US"/>
    </w:r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liqin</dc:creator>
  <cp:lastModifiedBy>黄文澜</cp:lastModifiedBy>
  <cp:revision>46</cp:revision>
  <dcterms:created xsi:type="dcterms:W3CDTF">2024-11-27T08:42:00Z</dcterms:created>
  <dcterms:modified xsi:type="dcterms:W3CDTF">2026-05-25T02:05:00Z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3080FE62702E4BC4B879D41534E18AE7_12</vt:lpwstr>
  </property>
  <property fmtid="{D5CDD505-2E9C-101B-9397-08002B2CF9AE}" pid="4" name="KSOTemplateDocerSaveRecord">
    <vt:lpwstr>eyJoZGlkIjoiMGZhYWE5NTA4NTY4NDk1ZTgyNDc2MTkyNzNlYmE5NjciLCJ1c2VySWQiOiI2NzY0MDk3NzIifQ==</vt:lpwstr>
  </property>
</Properties>
</file>